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361" w:firstLineChars="10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sz w:val="36"/>
          <w:szCs w:val="36"/>
        </w:rPr>
        <w:t>潍坊学</w:t>
      </w:r>
      <w:r>
        <w:rPr>
          <w:rFonts w:hint="eastAsia" w:ascii="仿宋_GB2312" w:hAnsi="Dotum" w:eastAsia="仿宋_GB2312" w:cs="Dotum"/>
          <w:b/>
          <w:bCs/>
          <w:sz w:val="36"/>
          <w:szCs w:val="36"/>
        </w:rPr>
        <w:t>院第二十</w:t>
      </w:r>
      <w:r>
        <w:rPr>
          <w:rFonts w:hint="eastAsia" w:ascii="仿宋_GB2312" w:hAnsi="Dotum" w:eastAsia="仿宋_GB2312" w:cs="Dotum"/>
          <w:b/>
          <w:bCs/>
          <w:sz w:val="36"/>
          <w:szCs w:val="36"/>
          <w:lang w:eastAsia="zh-CN"/>
        </w:rPr>
        <w:t>三</w:t>
      </w:r>
      <w:r>
        <w:rPr>
          <w:rFonts w:hint="eastAsia" w:ascii="仿宋_GB2312" w:hAnsi="宋体" w:eastAsia="仿宋_GB2312" w:cs="宋体"/>
          <w:b/>
          <w:bCs/>
          <w:sz w:val="36"/>
          <w:szCs w:val="36"/>
        </w:rPr>
        <w:t>届教职</w:t>
      </w:r>
      <w:r>
        <w:rPr>
          <w:rFonts w:hint="eastAsia" w:ascii="仿宋_GB2312" w:hAnsi="Dotum" w:eastAsia="仿宋_GB2312" w:cs="Dotum"/>
          <w:b/>
          <w:bCs/>
          <w:sz w:val="36"/>
          <w:szCs w:val="36"/>
        </w:rPr>
        <w:t>工、</w:t>
      </w:r>
      <w:r>
        <w:rPr>
          <w:rFonts w:hint="eastAsia" w:ascii="仿宋_GB2312" w:hAnsi="宋体" w:eastAsia="仿宋_GB2312" w:cs="宋体"/>
          <w:b/>
          <w:bCs/>
          <w:sz w:val="36"/>
          <w:szCs w:val="36"/>
        </w:rPr>
        <w:t>学</w:t>
      </w:r>
      <w:r>
        <w:rPr>
          <w:rFonts w:hint="eastAsia" w:ascii="仿宋_GB2312" w:hAnsi="Dotum" w:eastAsia="仿宋_GB2312" w:cs="Dotum"/>
          <w:b/>
          <w:bCs/>
          <w:sz w:val="36"/>
          <w:szCs w:val="36"/>
        </w:rPr>
        <w:t>生</w:t>
      </w:r>
      <w:r>
        <w:rPr>
          <w:rFonts w:hint="eastAsia" w:ascii="仿宋_GB2312" w:hAnsi="宋体" w:eastAsia="仿宋_GB2312" w:cs="宋体"/>
          <w:b/>
          <w:bCs/>
          <w:sz w:val="36"/>
          <w:szCs w:val="36"/>
        </w:rPr>
        <w:t>篮</w:t>
      </w:r>
      <w:r>
        <w:rPr>
          <w:rFonts w:hint="eastAsia" w:ascii="仿宋_GB2312" w:hAnsi="Dotum" w:eastAsia="仿宋_GB2312" w:cs="Dotum"/>
          <w:b/>
          <w:bCs/>
          <w:sz w:val="36"/>
          <w:szCs w:val="36"/>
        </w:rPr>
        <w:t>球</w:t>
      </w:r>
      <w:r>
        <w:rPr>
          <w:rFonts w:hint="eastAsia" w:ascii="仿宋_GB2312" w:hAnsi="宋体" w:eastAsia="仿宋_GB2312" w:cs="宋体"/>
          <w:b/>
          <w:bCs/>
          <w:sz w:val="36"/>
          <w:szCs w:val="36"/>
        </w:rPr>
        <w:t>赛竞赛规</w:t>
      </w:r>
      <w:r>
        <w:rPr>
          <w:rFonts w:hint="eastAsia" w:ascii="仿宋_GB2312" w:hAnsi="Dotum" w:eastAsia="仿宋_GB2312" w:cs="Dotum"/>
          <w:b/>
          <w:bCs/>
          <w:sz w:val="36"/>
          <w:szCs w:val="36"/>
        </w:rPr>
        <w:t>程</w:t>
      </w:r>
    </w:p>
    <w:p>
      <w:pPr>
        <w:spacing w:line="360" w:lineRule="exact"/>
        <w:ind w:firstLine="2640" w:firstLineChars="1100"/>
        <w:rPr>
          <w:rFonts w:ascii="仿宋_GB2312" w:eastAsia="仿宋_GB2312"/>
          <w:sz w:val="24"/>
        </w:rPr>
      </w:pPr>
    </w:p>
    <w:p>
      <w:pPr>
        <w:pStyle w:val="8"/>
        <w:numPr>
          <w:ilvl w:val="0"/>
          <w:numId w:val="1"/>
        </w:numPr>
        <w:spacing w:line="440" w:lineRule="exact"/>
        <w:ind w:firstLineChars="0"/>
        <w:rPr>
          <w:rFonts w:hint="eastAsia"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比赛日期：202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pacing w:val="23"/>
          <w:kern w:val="10"/>
          <w:sz w:val="28"/>
          <w:szCs w:val="28"/>
        </w:rPr>
        <w:t>年10月1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pacing w:val="23"/>
          <w:kern w:val="10"/>
          <w:sz w:val="28"/>
          <w:szCs w:val="28"/>
        </w:rPr>
        <w:t>日——1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pacing w:val="23"/>
          <w:kern w:val="10"/>
          <w:sz w:val="28"/>
          <w:szCs w:val="28"/>
        </w:rPr>
        <w:t>月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pacing w:val="23"/>
          <w:kern w:val="10"/>
          <w:sz w:val="28"/>
          <w:szCs w:val="28"/>
        </w:rPr>
        <w:t>日</w:t>
      </w:r>
    </w:p>
    <w:p>
      <w:pPr>
        <w:spacing w:line="440" w:lineRule="exact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二、主办单位：潍坊学院体委、工会、学生工作处。</w:t>
      </w:r>
    </w:p>
    <w:p>
      <w:pPr>
        <w:spacing w:line="440" w:lineRule="exact"/>
        <w:rPr>
          <w:rFonts w:hint="eastAsia"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三、承办单位：体育学院</w:t>
      </w:r>
    </w:p>
    <w:p>
      <w:pPr>
        <w:spacing w:line="440" w:lineRule="exact"/>
        <w:ind w:firstLine="652" w:firstLineChars="200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协办单位：潍坊学院篮球协会</w:t>
      </w:r>
    </w:p>
    <w:p>
      <w:pPr>
        <w:spacing w:line="440" w:lineRule="exact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四、参赛队</w:t>
      </w:r>
    </w:p>
    <w:p>
      <w:pPr>
        <w:spacing w:line="440" w:lineRule="exact"/>
        <w:ind w:firstLine="652" w:firstLineChars="200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1.教工组：以基层工会分会为单位报名参赛（不允许跨分会联合组队参赛及引进外援）。</w:t>
      </w:r>
    </w:p>
    <w:p>
      <w:pPr>
        <w:spacing w:line="440" w:lineRule="exact"/>
        <w:ind w:firstLine="652" w:firstLineChars="200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2.学生组：以二级学院为单位报名参赛，每单位限报一队。</w:t>
      </w:r>
    </w:p>
    <w:p>
      <w:pPr>
        <w:spacing w:line="440" w:lineRule="exact"/>
        <w:ind w:firstLine="652" w:firstLineChars="200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3.竞赛只设男子组，每队可报领队、教练员各1人，队员1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pacing w:val="23"/>
          <w:kern w:val="10"/>
          <w:sz w:val="28"/>
          <w:szCs w:val="28"/>
        </w:rPr>
        <w:t>人。</w:t>
      </w:r>
    </w:p>
    <w:p>
      <w:pPr>
        <w:spacing w:line="440" w:lineRule="exact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五、运动员资格</w:t>
      </w:r>
    </w:p>
    <w:p>
      <w:pPr>
        <w:spacing w:line="440" w:lineRule="exact"/>
        <w:ind w:firstLine="652" w:firstLineChars="200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本院正式教职工、有正式学籍的全日制在校生且身体健康者方可参加比赛。</w:t>
      </w:r>
    </w:p>
    <w:p>
      <w:pPr>
        <w:spacing w:line="440" w:lineRule="exact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六、报名</w:t>
      </w:r>
    </w:p>
    <w:p>
      <w:pPr>
        <w:spacing w:line="440" w:lineRule="exact"/>
        <w:ind w:firstLine="652" w:firstLineChars="200"/>
        <w:rPr>
          <w:rFonts w:ascii="宋体" w:hAnsi="宋体" w:cs="宋体"/>
          <w:color w:val="FF0000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（1）各单位必须用规定的模版按要求规范填写报名单，电子报名单于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pacing w:val="23"/>
          <w:kern w:val="10"/>
          <w:sz w:val="28"/>
          <w:szCs w:val="28"/>
        </w:rPr>
        <w:t>月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pacing w:val="23"/>
          <w:kern w:val="10"/>
          <w:sz w:val="28"/>
          <w:szCs w:val="28"/>
        </w:rPr>
        <w:t>日（星期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spacing w:val="23"/>
          <w:kern w:val="10"/>
          <w:sz w:val="28"/>
          <w:szCs w:val="28"/>
        </w:rPr>
        <w:t>）下午17：00前发送至daizhj2008007@163.com，</w:t>
      </w:r>
      <w:r>
        <w:rPr>
          <w:rFonts w:hint="eastAsia" w:ascii="宋体" w:hAnsi="宋体" w:cs="宋体"/>
          <w:color w:val="FF0000"/>
          <w:spacing w:val="23"/>
          <w:kern w:val="10"/>
          <w:sz w:val="28"/>
          <w:szCs w:val="28"/>
        </w:rPr>
        <w:t>文件名注明单位名称，教工和学生同时报名的院系，需用同一个文档同时上报，报名单中一定注明联系人</w:t>
      </w:r>
      <w:r>
        <w:rPr>
          <w:rFonts w:hint="eastAsia" w:ascii="宋体" w:hAnsi="宋体" w:cs="宋体"/>
          <w:color w:val="FF0000"/>
          <w:spacing w:val="23"/>
          <w:kern w:val="10"/>
          <w:sz w:val="28"/>
          <w:szCs w:val="28"/>
          <w:lang w:eastAsia="zh-CN"/>
        </w:rPr>
        <w:t>及</w:t>
      </w:r>
      <w:r>
        <w:rPr>
          <w:rFonts w:hint="eastAsia" w:ascii="宋体" w:hAnsi="宋体" w:cs="宋体"/>
          <w:color w:val="FF0000"/>
          <w:spacing w:val="23"/>
          <w:kern w:val="10"/>
          <w:sz w:val="28"/>
          <w:szCs w:val="28"/>
        </w:rPr>
        <w:t>电话，逾期不报，按弃权论。</w:t>
      </w:r>
    </w:p>
    <w:p>
      <w:pPr>
        <w:spacing w:line="440" w:lineRule="exact"/>
        <w:ind w:firstLine="652" w:firstLineChars="200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（2）各参赛队领队、教练员于10月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pacing w:val="23"/>
          <w:kern w:val="10"/>
          <w:sz w:val="28"/>
          <w:szCs w:val="28"/>
        </w:rPr>
        <w:t>日（星期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eastAsia="zh-CN"/>
        </w:rPr>
        <w:t>四</w:t>
      </w:r>
      <w:bookmarkStart w:id="0" w:name="_GoBack"/>
      <w:bookmarkEnd w:id="0"/>
      <w:r>
        <w:rPr>
          <w:rFonts w:hint="eastAsia" w:ascii="宋体" w:hAnsi="宋体" w:cs="宋体"/>
          <w:spacing w:val="23"/>
          <w:kern w:val="10"/>
          <w:sz w:val="28"/>
          <w:szCs w:val="28"/>
        </w:rPr>
        <w:t>）下午15:00到体育学院T207室参加赛前领队、教练员联席会议，并进行分组抽签。自10月1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pacing w:val="23"/>
          <w:kern w:val="10"/>
          <w:sz w:val="28"/>
          <w:szCs w:val="28"/>
        </w:rPr>
        <w:t>日各参赛单位可直接到校内用户下载打印竞赛秩序册。</w:t>
      </w:r>
    </w:p>
    <w:p>
      <w:pPr>
        <w:spacing w:line="440" w:lineRule="exact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七、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eastAsia="zh-CN"/>
        </w:rPr>
        <w:t>竞赛</w:t>
      </w:r>
      <w:r>
        <w:rPr>
          <w:rFonts w:hint="eastAsia" w:ascii="宋体" w:hAnsi="宋体" w:cs="宋体"/>
          <w:spacing w:val="23"/>
          <w:kern w:val="10"/>
          <w:sz w:val="28"/>
          <w:szCs w:val="28"/>
        </w:rPr>
        <w:t>办法</w:t>
      </w:r>
    </w:p>
    <w:p>
      <w:pPr>
        <w:spacing w:line="440" w:lineRule="exact"/>
        <w:ind w:firstLine="652" w:firstLineChars="200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(1)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eastAsia="zh-CN"/>
        </w:rPr>
        <w:t>竞赛</w:t>
      </w:r>
      <w:r>
        <w:rPr>
          <w:rFonts w:hint="eastAsia" w:ascii="宋体" w:hAnsi="宋体" w:cs="宋体"/>
          <w:spacing w:val="23"/>
          <w:kern w:val="10"/>
          <w:sz w:val="28"/>
          <w:szCs w:val="28"/>
        </w:rPr>
        <w:t>分组：</w:t>
      </w:r>
    </w:p>
    <w:p>
      <w:pPr>
        <w:spacing w:line="440" w:lineRule="exact"/>
        <w:ind w:firstLine="652" w:firstLineChars="200"/>
        <w:rPr>
          <w:rFonts w:hint="eastAsia"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教工组和学生组：上一届前八名作为种子队蛇形排列分配到各组，其余各参赛队按联席会分组抽签结果分配到各组。若未按时参加联席会议的代表队将由裁判组人员代为抽签。</w:t>
      </w:r>
    </w:p>
    <w:p>
      <w:pPr>
        <w:spacing w:line="440" w:lineRule="exact"/>
        <w:ind w:firstLine="652" w:firstLineChars="200"/>
        <w:rPr>
          <w:rFonts w:hint="eastAsia" w:ascii="宋体" w:hAnsi="宋体" w:cs="宋体"/>
          <w:spacing w:val="23"/>
          <w:kern w:val="10"/>
          <w:sz w:val="28"/>
          <w:szCs w:val="28"/>
          <w:lang w:eastAsia="zh-CN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eastAsia="zh-CN"/>
        </w:rPr>
        <w:t>）竞赛办法：</w:t>
      </w:r>
    </w:p>
    <w:p>
      <w:pPr>
        <w:spacing w:line="440" w:lineRule="exact"/>
        <w:ind w:firstLine="652" w:firstLineChars="200"/>
        <w:rPr>
          <w:rFonts w:hint="default" w:ascii="宋体" w:hAnsi="宋体" w:eastAsia="宋体" w:cs="宋体"/>
          <w:spacing w:val="23"/>
          <w:kern w:val="1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  <w:lang w:eastAsia="zh-CN"/>
        </w:rPr>
        <w:t>第一阶段采用小组循环赛制，小组前两名出线。第二阶段比赛采用交叉淘汰赛制，决出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val="en-US" w:eastAsia="zh-CN"/>
        </w:rPr>
        <w:t>1至8名球队。</w:t>
      </w:r>
    </w:p>
    <w:p>
      <w:pPr>
        <w:spacing w:line="440" w:lineRule="exact"/>
        <w:ind w:firstLine="652" w:firstLineChars="200"/>
        <w:rPr>
          <w:rFonts w:hint="eastAsia" w:ascii="宋体" w:hAnsi="宋体" w:cs="宋体"/>
          <w:spacing w:val="23"/>
          <w:kern w:val="10"/>
          <w:sz w:val="28"/>
          <w:szCs w:val="28"/>
          <w:lang w:eastAsia="zh-CN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体育学院教职工代表队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eastAsia="zh-CN"/>
        </w:rPr>
        <w:t>在各学院比赛结束后，与本届篮球竞赛第一名球队进行比赛，其成绩不影响其他代表队名次排列。</w:t>
      </w:r>
    </w:p>
    <w:p>
      <w:pPr>
        <w:spacing w:line="440" w:lineRule="exact"/>
        <w:ind w:firstLine="652" w:firstLineChars="200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体育学院学生代表队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eastAsia="zh-CN"/>
        </w:rPr>
        <w:t>将单独进行体院专业组比赛</w:t>
      </w:r>
      <w:r>
        <w:rPr>
          <w:rFonts w:hint="eastAsia" w:ascii="宋体" w:hAnsi="宋体" w:cs="宋体"/>
          <w:spacing w:val="23"/>
          <w:kern w:val="10"/>
          <w:sz w:val="28"/>
          <w:szCs w:val="28"/>
        </w:rPr>
        <w:t>,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eastAsia="zh-CN"/>
        </w:rPr>
        <w:t>专业组第一名球队将与普通学院第一名球队进行比赛，</w:t>
      </w:r>
      <w:r>
        <w:rPr>
          <w:rFonts w:hint="eastAsia" w:ascii="宋体" w:hAnsi="宋体" w:cs="宋体"/>
          <w:spacing w:val="23"/>
          <w:kern w:val="10"/>
          <w:sz w:val="28"/>
          <w:szCs w:val="28"/>
        </w:rPr>
        <w:t>其成绩不影响其他代表队名次排列。</w:t>
      </w:r>
    </w:p>
    <w:p>
      <w:pPr>
        <w:spacing w:line="440" w:lineRule="exact"/>
        <w:ind w:firstLine="652" w:firstLineChars="200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(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pacing w:val="23"/>
          <w:kern w:val="10"/>
          <w:sz w:val="28"/>
          <w:szCs w:val="28"/>
        </w:rPr>
        <w:t>)规则及名次排列办法等均执行国家体育总局审定的最新《篮球竞赛规则》。</w:t>
      </w:r>
    </w:p>
    <w:p>
      <w:pPr>
        <w:spacing w:line="440" w:lineRule="exact"/>
        <w:ind w:firstLine="652" w:firstLineChars="200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(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pacing w:val="23"/>
          <w:kern w:val="10"/>
          <w:sz w:val="28"/>
          <w:szCs w:val="28"/>
        </w:rPr>
        <w:t>)各队应按规则规定准备两套深浅不同颜色的统一比赛服装，所有参赛队员服装应印有比赛号码。学生组参赛队员需带好学生证、身份证备查。</w:t>
      </w:r>
    </w:p>
    <w:p>
      <w:pPr>
        <w:spacing w:line="440" w:lineRule="exact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八、比赛场地：</w:t>
      </w:r>
    </w:p>
    <w:p>
      <w:pPr>
        <w:spacing w:line="440" w:lineRule="exact"/>
        <w:ind w:firstLine="652" w:firstLineChars="200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教工组比赛在风雨篮球馆</w:t>
      </w:r>
    </w:p>
    <w:p>
      <w:pPr>
        <w:spacing w:line="440" w:lineRule="exact"/>
        <w:ind w:firstLine="652" w:firstLineChars="200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学生组比赛在8号教学楼西侧（原驾训场地篮球场）</w:t>
      </w:r>
    </w:p>
    <w:p>
      <w:pPr>
        <w:spacing w:line="440" w:lineRule="exact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 xml:space="preserve">九、奖励办法：教工组、学生组分别奖励前八名。（体育学院代表队比赛成绩不影响其他代表队排名） </w:t>
      </w:r>
    </w:p>
    <w:p>
      <w:pPr>
        <w:spacing w:line="440" w:lineRule="exact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十、裁判工作由体育学院师生承担。</w:t>
      </w:r>
    </w:p>
    <w:p>
      <w:pPr>
        <w:spacing w:line="440" w:lineRule="exact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十一、本规程解释权归学院体委。未尽事宜，另行通知。</w:t>
      </w:r>
    </w:p>
    <w:p>
      <w:pPr>
        <w:spacing w:line="440" w:lineRule="exact"/>
        <w:rPr>
          <w:rFonts w:ascii="宋体" w:hAnsi="宋体" w:cs="宋体"/>
          <w:spacing w:val="23"/>
          <w:kern w:val="10"/>
          <w:sz w:val="28"/>
          <w:szCs w:val="28"/>
        </w:rPr>
      </w:pPr>
    </w:p>
    <w:p>
      <w:pPr>
        <w:spacing w:line="440" w:lineRule="exact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 xml:space="preserve">                     </w:t>
      </w:r>
    </w:p>
    <w:p>
      <w:pPr>
        <w:spacing w:line="440" w:lineRule="exact"/>
        <w:ind w:firstLine="652" w:firstLineChars="200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 xml:space="preserve"> </w:t>
      </w:r>
    </w:p>
    <w:p>
      <w:pPr>
        <w:spacing w:line="440" w:lineRule="exact"/>
        <w:ind w:firstLine="652" w:firstLineChars="200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 xml:space="preserve">                                </w:t>
      </w:r>
    </w:p>
    <w:p>
      <w:pPr>
        <w:spacing w:line="440" w:lineRule="exact"/>
        <w:ind w:firstLine="652" w:firstLineChars="200"/>
        <w:rPr>
          <w:rFonts w:ascii="宋体" w:hAnsi="宋体" w:cs="宋体"/>
          <w:spacing w:val="23"/>
          <w:kern w:val="10"/>
          <w:sz w:val="28"/>
          <w:szCs w:val="28"/>
        </w:rPr>
      </w:pPr>
    </w:p>
    <w:p>
      <w:pPr>
        <w:spacing w:line="440" w:lineRule="exact"/>
        <w:ind w:firstLine="652" w:firstLineChars="200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 xml:space="preserve">                             潍坊学院体委  </w:t>
      </w:r>
    </w:p>
    <w:p>
      <w:pPr>
        <w:spacing w:line="440" w:lineRule="exact"/>
        <w:ind w:left="7079" w:leftChars="266" w:hanging="6520" w:hangingChars="2000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 xml:space="preserve">                                 </w:t>
      </w:r>
    </w:p>
    <w:p>
      <w:pPr>
        <w:spacing w:line="440" w:lineRule="exact"/>
        <w:ind w:firstLine="6520" w:firstLineChars="2000"/>
        <w:rPr>
          <w:rFonts w:ascii="宋体" w:hAnsi="宋体" w:cs="宋体"/>
          <w:spacing w:val="23"/>
          <w:kern w:val="10"/>
          <w:sz w:val="28"/>
          <w:szCs w:val="28"/>
        </w:rPr>
      </w:pPr>
      <w:r>
        <w:rPr>
          <w:rFonts w:hint="eastAsia" w:ascii="宋体" w:hAnsi="宋体" w:cs="宋体"/>
          <w:spacing w:val="23"/>
          <w:kern w:val="10"/>
          <w:sz w:val="28"/>
          <w:szCs w:val="28"/>
        </w:rPr>
        <w:t>202</w:t>
      </w:r>
      <w:r>
        <w:rPr>
          <w:rFonts w:hint="eastAsia" w:ascii="宋体" w:hAnsi="宋体" w:cs="宋体"/>
          <w:spacing w:val="23"/>
          <w:kern w:val="1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pacing w:val="23"/>
          <w:kern w:val="10"/>
          <w:sz w:val="28"/>
          <w:szCs w:val="28"/>
        </w:rPr>
        <w:t>.9</w:t>
      </w:r>
    </w:p>
    <w:p>
      <w:pPr>
        <w:autoSpaceDE w:val="0"/>
        <w:spacing w:line="360" w:lineRule="auto"/>
        <w:rPr>
          <w:rFonts w:ascii="宋体" w:hAnsi="宋体" w:cs="宋体"/>
          <w:spacing w:val="23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60064"/>
    <w:multiLevelType w:val="multilevel"/>
    <w:tmpl w:val="32D6006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zYWI5MGI0YzA4NjZiNmIxM2VhYWNiNGRiODAxYWMifQ=="/>
  </w:docVars>
  <w:rsids>
    <w:rsidRoot w:val="7CF7534F"/>
    <w:rsid w:val="00142C37"/>
    <w:rsid w:val="001C669E"/>
    <w:rsid w:val="002C1EA3"/>
    <w:rsid w:val="00394ADB"/>
    <w:rsid w:val="003B04B4"/>
    <w:rsid w:val="00566B9A"/>
    <w:rsid w:val="007346D5"/>
    <w:rsid w:val="0086028B"/>
    <w:rsid w:val="008D0A05"/>
    <w:rsid w:val="00A239A7"/>
    <w:rsid w:val="00C14C43"/>
    <w:rsid w:val="00DE439B"/>
    <w:rsid w:val="00F34279"/>
    <w:rsid w:val="00F366B6"/>
    <w:rsid w:val="01EA20A6"/>
    <w:rsid w:val="1DBB6038"/>
    <w:rsid w:val="301B3B59"/>
    <w:rsid w:val="30560FA2"/>
    <w:rsid w:val="4AFD1C84"/>
    <w:rsid w:val="5D14143F"/>
    <w:rsid w:val="65FC134C"/>
    <w:rsid w:val="6FA91BFC"/>
    <w:rsid w:val="703F3E59"/>
    <w:rsid w:val="72FC42B8"/>
    <w:rsid w:val="78606CC9"/>
    <w:rsid w:val="7CF7534F"/>
    <w:rsid w:val="7D12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911</Words>
  <Characters>966</Characters>
  <Lines>7</Lines>
  <Paragraphs>2</Paragraphs>
  <TotalTime>396</TotalTime>
  <ScaleCrop>false</ScaleCrop>
  <LinksUpToDate>false</LinksUpToDate>
  <CharactersWithSpaces>1085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2019-09-26T00:55:00Z</dcterms:created>
  <dc:creator>Administrator</dc:creator>
  <cp:lastModifiedBy>Administrator</cp:lastModifiedBy>
  <dcterms:modified xsi:type="dcterms:W3CDTF">2023-09-28T02:38:57Z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15EEB4A06E794FB8839E5E89A81F6F91</vt:lpwstr>
  </property>
</Properties>
</file>